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7C" w:rsidRPr="0012517C" w:rsidRDefault="0012517C" w:rsidP="0012517C">
      <w:pPr>
        <w:shd w:val="clear" w:color="auto" w:fill="FFFFFF"/>
        <w:spacing w:before="120" w:after="150" w:line="240" w:lineRule="auto"/>
        <w:jc w:val="center"/>
        <w:outlineLvl w:val="0"/>
        <w:rPr>
          <w:rFonts w:ascii="Times New Roman" w:eastAsia="Times New Roman" w:hAnsi="Times New Roman" w:cs="Times New Roman"/>
          <w:color w:val="000000"/>
          <w:kern w:val="36"/>
          <w:sz w:val="36"/>
          <w:szCs w:val="36"/>
        </w:rPr>
      </w:pPr>
      <w:r w:rsidRPr="0012517C">
        <w:rPr>
          <w:rFonts w:ascii="Times New Roman" w:eastAsia="Times New Roman" w:hAnsi="Times New Roman" w:cs="Times New Roman"/>
          <w:color w:val="000000"/>
          <w:kern w:val="36"/>
          <w:sz w:val="36"/>
          <w:szCs w:val="36"/>
        </w:rPr>
        <w:t xml:space="preserve">Nội </w:t>
      </w:r>
      <w:r>
        <w:rPr>
          <w:rFonts w:ascii="Times New Roman" w:eastAsia="Times New Roman" w:hAnsi="Times New Roman" w:cs="Times New Roman"/>
          <w:color w:val="000000"/>
          <w:kern w:val="36"/>
          <w:sz w:val="36"/>
          <w:szCs w:val="36"/>
        </w:rPr>
        <w:t>D</w:t>
      </w:r>
      <w:r w:rsidRPr="0012517C">
        <w:rPr>
          <w:rFonts w:ascii="Times New Roman" w:eastAsia="Times New Roman" w:hAnsi="Times New Roman" w:cs="Times New Roman"/>
          <w:color w:val="000000"/>
          <w:kern w:val="36"/>
          <w:sz w:val="36"/>
          <w:szCs w:val="36"/>
        </w:rPr>
        <w:t xml:space="preserve">ung </w:t>
      </w:r>
      <w:r>
        <w:rPr>
          <w:rFonts w:ascii="Times New Roman" w:eastAsia="Times New Roman" w:hAnsi="Times New Roman" w:cs="Times New Roman"/>
          <w:color w:val="000000"/>
          <w:kern w:val="36"/>
          <w:sz w:val="36"/>
          <w:szCs w:val="36"/>
        </w:rPr>
        <w:t>P</w:t>
      </w:r>
      <w:r w:rsidRPr="0012517C">
        <w:rPr>
          <w:rFonts w:ascii="Times New Roman" w:eastAsia="Times New Roman" w:hAnsi="Times New Roman" w:cs="Times New Roman"/>
          <w:color w:val="000000"/>
          <w:kern w:val="36"/>
          <w:sz w:val="36"/>
          <w:szCs w:val="36"/>
        </w:rPr>
        <w:t xml:space="preserve">hấn </w:t>
      </w:r>
      <w:r>
        <w:rPr>
          <w:rFonts w:ascii="Times New Roman" w:eastAsia="Times New Roman" w:hAnsi="Times New Roman" w:cs="Times New Roman"/>
          <w:color w:val="000000"/>
          <w:kern w:val="36"/>
          <w:sz w:val="36"/>
          <w:szCs w:val="36"/>
        </w:rPr>
        <w:t>Đ</w:t>
      </w:r>
      <w:r w:rsidRPr="0012517C">
        <w:rPr>
          <w:rFonts w:ascii="Times New Roman" w:eastAsia="Times New Roman" w:hAnsi="Times New Roman" w:cs="Times New Roman"/>
          <w:color w:val="000000"/>
          <w:kern w:val="36"/>
          <w:sz w:val="36"/>
          <w:szCs w:val="36"/>
        </w:rPr>
        <w:t xml:space="preserve">ấu </w:t>
      </w:r>
      <w:r>
        <w:rPr>
          <w:rFonts w:ascii="Times New Roman" w:eastAsia="Times New Roman" w:hAnsi="Times New Roman" w:cs="Times New Roman"/>
          <w:color w:val="000000"/>
          <w:kern w:val="36"/>
          <w:sz w:val="36"/>
          <w:szCs w:val="36"/>
        </w:rPr>
        <w:t>R</w:t>
      </w:r>
      <w:r w:rsidRPr="0012517C">
        <w:rPr>
          <w:rFonts w:ascii="Times New Roman" w:eastAsia="Times New Roman" w:hAnsi="Times New Roman" w:cs="Times New Roman"/>
          <w:color w:val="000000"/>
          <w:kern w:val="36"/>
          <w:sz w:val="36"/>
          <w:szCs w:val="36"/>
        </w:rPr>
        <w:t xml:space="preserve">èn </w:t>
      </w:r>
      <w:r>
        <w:rPr>
          <w:rFonts w:ascii="Times New Roman" w:eastAsia="Times New Roman" w:hAnsi="Times New Roman" w:cs="Times New Roman"/>
          <w:color w:val="000000"/>
          <w:kern w:val="36"/>
          <w:sz w:val="36"/>
          <w:szCs w:val="36"/>
        </w:rPr>
        <w:t>L</w:t>
      </w:r>
      <w:r w:rsidRPr="0012517C">
        <w:rPr>
          <w:rFonts w:ascii="Times New Roman" w:eastAsia="Times New Roman" w:hAnsi="Times New Roman" w:cs="Times New Roman"/>
          <w:color w:val="000000"/>
          <w:kern w:val="36"/>
          <w:sz w:val="36"/>
          <w:szCs w:val="36"/>
        </w:rPr>
        <w:t xml:space="preserve">uyện </w:t>
      </w:r>
      <w:r>
        <w:rPr>
          <w:rFonts w:ascii="Times New Roman" w:eastAsia="Times New Roman" w:hAnsi="Times New Roman" w:cs="Times New Roman"/>
          <w:color w:val="000000"/>
          <w:kern w:val="36"/>
          <w:sz w:val="36"/>
          <w:szCs w:val="36"/>
        </w:rPr>
        <w:t>C</w:t>
      </w:r>
      <w:r w:rsidRPr="0012517C">
        <w:rPr>
          <w:rFonts w:ascii="Times New Roman" w:eastAsia="Times New Roman" w:hAnsi="Times New Roman" w:cs="Times New Roman"/>
          <w:color w:val="000000"/>
          <w:kern w:val="36"/>
          <w:sz w:val="36"/>
          <w:szCs w:val="36"/>
        </w:rPr>
        <w:t xml:space="preserve">ủa </w:t>
      </w:r>
      <w:r>
        <w:rPr>
          <w:rFonts w:ascii="Times New Roman" w:eastAsia="Times New Roman" w:hAnsi="Times New Roman" w:cs="Times New Roman"/>
          <w:color w:val="000000"/>
          <w:kern w:val="36"/>
          <w:sz w:val="36"/>
          <w:szCs w:val="36"/>
        </w:rPr>
        <w:t>Đ</w:t>
      </w:r>
      <w:r w:rsidRPr="0012517C">
        <w:rPr>
          <w:rFonts w:ascii="Times New Roman" w:eastAsia="Times New Roman" w:hAnsi="Times New Roman" w:cs="Times New Roman"/>
          <w:color w:val="000000"/>
          <w:kern w:val="36"/>
          <w:sz w:val="36"/>
          <w:szCs w:val="36"/>
        </w:rPr>
        <w:t xml:space="preserve">ảng </w:t>
      </w:r>
      <w:r>
        <w:rPr>
          <w:rFonts w:ascii="Times New Roman" w:eastAsia="Times New Roman" w:hAnsi="Times New Roman" w:cs="Times New Roman"/>
          <w:color w:val="000000"/>
          <w:kern w:val="36"/>
          <w:sz w:val="36"/>
          <w:szCs w:val="36"/>
        </w:rPr>
        <w:t>V</w:t>
      </w:r>
      <w:r w:rsidRPr="0012517C">
        <w:rPr>
          <w:rFonts w:ascii="Times New Roman" w:eastAsia="Times New Roman" w:hAnsi="Times New Roman" w:cs="Times New Roman"/>
          <w:color w:val="000000"/>
          <w:kern w:val="36"/>
          <w:sz w:val="36"/>
          <w:szCs w:val="36"/>
        </w:rPr>
        <w:t xml:space="preserve">iên </w:t>
      </w:r>
      <w:r>
        <w:rPr>
          <w:rFonts w:ascii="Times New Roman" w:eastAsia="Times New Roman" w:hAnsi="Times New Roman" w:cs="Times New Roman"/>
          <w:color w:val="000000"/>
          <w:kern w:val="36"/>
          <w:sz w:val="36"/>
          <w:szCs w:val="36"/>
        </w:rPr>
        <w:t>T</w:t>
      </w:r>
      <w:r w:rsidRPr="0012517C">
        <w:rPr>
          <w:rFonts w:ascii="Times New Roman" w:eastAsia="Times New Roman" w:hAnsi="Times New Roman" w:cs="Times New Roman"/>
          <w:color w:val="000000"/>
          <w:kern w:val="36"/>
          <w:sz w:val="36"/>
          <w:szCs w:val="36"/>
        </w:rPr>
        <w:t xml:space="preserve">rong </w:t>
      </w:r>
      <w:r>
        <w:rPr>
          <w:rFonts w:ascii="Times New Roman" w:eastAsia="Times New Roman" w:hAnsi="Times New Roman" w:cs="Times New Roman"/>
          <w:color w:val="000000"/>
          <w:kern w:val="36"/>
          <w:sz w:val="36"/>
          <w:szCs w:val="36"/>
        </w:rPr>
        <w:t>G</w:t>
      </w:r>
      <w:r w:rsidRPr="0012517C">
        <w:rPr>
          <w:rFonts w:ascii="Times New Roman" w:eastAsia="Times New Roman" w:hAnsi="Times New Roman" w:cs="Times New Roman"/>
          <w:color w:val="000000"/>
          <w:kern w:val="36"/>
          <w:sz w:val="36"/>
          <w:szCs w:val="36"/>
        </w:rPr>
        <w:t xml:space="preserve">iai </w:t>
      </w:r>
      <w:r>
        <w:rPr>
          <w:rFonts w:ascii="Times New Roman" w:eastAsia="Times New Roman" w:hAnsi="Times New Roman" w:cs="Times New Roman"/>
          <w:color w:val="000000"/>
          <w:kern w:val="36"/>
          <w:sz w:val="36"/>
          <w:szCs w:val="36"/>
        </w:rPr>
        <w:t>Đ</w:t>
      </w:r>
      <w:r w:rsidRPr="0012517C">
        <w:rPr>
          <w:rFonts w:ascii="Times New Roman" w:eastAsia="Times New Roman" w:hAnsi="Times New Roman" w:cs="Times New Roman"/>
          <w:color w:val="000000"/>
          <w:kern w:val="36"/>
          <w:sz w:val="36"/>
          <w:szCs w:val="36"/>
        </w:rPr>
        <w:t xml:space="preserve">oạn </w:t>
      </w:r>
      <w:r>
        <w:rPr>
          <w:rFonts w:ascii="Times New Roman" w:eastAsia="Times New Roman" w:hAnsi="Times New Roman" w:cs="Times New Roman"/>
          <w:color w:val="000000"/>
          <w:kern w:val="36"/>
          <w:sz w:val="36"/>
          <w:szCs w:val="36"/>
        </w:rPr>
        <w:t>H</w:t>
      </w:r>
      <w:r w:rsidRPr="0012517C">
        <w:rPr>
          <w:rFonts w:ascii="Times New Roman" w:eastAsia="Times New Roman" w:hAnsi="Times New Roman" w:cs="Times New Roman"/>
          <w:color w:val="000000"/>
          <w:kern w:val="36"/>
          <w:sz w:val="36"/>
          <w:szCs w:val="36"/>
        </w:rPr>
        <w:t xml:space="preserve">iện </w:t>
      </w:r>
      <w:r>
        <w:rPr>
          <w:rFonts w:ascii="Times New Roman" w:eastAsia="Times New Roman" w:hAnsi="Times New Roman" w:cs="Times New Roman"/>
          <w:color w:val="000000"/>
          <w:kern w:val="36"/>
          <w:sz w:val="36"/>
          <w:szCs w:val="36"/>
        </w:rPr>
        <w:t>N</w:t>
      </w:r>
      <w:r w:rsidRPr="0012517C">
        <w:rPr>
          <w:rFonts w:ascii="Times New Roman" w:eastAsia="Times New Roman" w:hAnsi="Times New Roman" w:cs="Times New Roman"/>
          <w:color w:val="000000"/>
          <w:kern w:val="36"/>
          <w:sz w:val="36"/>
          <w:szCs w:val="36"/>
        </w:rPr>
        <w:t>ay</w:t>
      </w:r>
    </w:p>
    <w:p w:rsidR="0012517C" w:rsidRPr="0012517C" w:rsidRDefault="0012517C" w:rsidP="0012517C">
      <w:pPr>
        <w:pStyle w:val="Heading2"/>
        <w:shd w:val="clear" w:color="auto" w:fill="FFFFFF"/>
        <w:spacing w:before="120" w:after="150"/>
        <w:rPr>
          <w:rFonts w:ascii="Times New Roman" w:hAnsi="Times New Roman" w:cs="Times New Roman"/>
          <w:color w:val="000000"/>
          <w:sz w:val="28"/>
          <w:szCs w:val="28"/>
        </w:rPr>
      </w:pPr>
      <w:r w:rsidRPr="0012517C">
        <w:rPr>
          <w:rStyle w:val="ez-toc-section"/>
          <w:rFonts w:ascii="Times New Roman" w:hAnsi="Times New Roman" w:cs="Times New Roman"/>
          <w:b/>
          <w:bCs/>
          <w:color w:val="000000"/>
          <w:sz w:val="28"/>
          <w:szCs w:val="28"/>
        </w:rPr>
        <w:t>Phần I. Vị trí, vai trò và nhiệm vụ của người đảng viên Đảng Cộng sản Việt Nam</w:t>
      </w:r>
    </w:p>
    <w:p w:rsidR="0012517C" w:rsidRPr="0012517C" w:rsidRDefault="0012517C" w:rsidP="0012517C">
      <w:pPr>
        <w:pStyle w:val="Heading3"/>
        <w:keepNext w:val="0"/>
        <w:keepLines w:val="0"/>
        <w:numPr>
          <w:ilvl w:val="0"/>
          <w:numId w:val="1"/>
        </w:numPr>
        <w:shd w:val="clear" w:color="auto" w:fill="FFFFFF"/>
        <w:spacing w:before="120" w:after="150" w:line="240" w:lineRule="auto"/>
        <w:rPr>
          <w:rFonts w:ascii="Times New Roman" w:hAnsi="Times New Roman" w:cs="Times New Roman"/>
          <w:b/>
          <w:bCs/>
          <w:color w:val="000000"/>
          <w:sz w:val="28"/>
          <w:szCs w:val="28"/>
        </w:rPr>
      </w:pPr>
      <w:r w:rsidRPr="0012517C">
        <w:rPr>
          <w:rStyle w:val="ez-toc-section"/>
          <w:rFonts w:ascii="Times New Roman" w:hAnsi="Times New Roman" w:cs="Times New Roman"/>
          <w:b/>
          <w:bCs/>
          <w:color w:val="000000"/>
          <w:sz w:val="28"/>
          <w:szCs w:val="28"/>
        </w:rPr>
        <w:t>Vị trí, vai trò của người Đảng viên:</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Đảng viên là chiến sĩ cách mạng trong đội quân tiên phong của giai cấp công nhân Việt Nam, của nhân dân lao động và của dân tộc Việt Nam.</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Đội ngũ đảng viên là những người có trách nhiệm góp phần xây dựng đường lối, chủ trương, chính sách của Đảng; đồng thời có trách nhiệm tổ chức thực hiện mọi đường lối, chủ trương, chính sách của Đảng.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Đảng viên dù ở cương vị nào, cũng vừa là người lãnh đạo, vừa là người phục vụ quần chúng.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Đảng viên là người kiên định bảo vệ Đảng, bảo vệ đường lối, chủ trương của Đảng.</w:t>
      </w:r>
    </w:p>
    <w:p w:rsidR="0012517C" w:rsidRPr="0012517C" w:rsidRDefault="0012517C" w:rsidP="0012517C">
      <w:pPr>
        <w:pStyle w:val="Heading3"/>
        <w:keepNext w:val="0"/>
        <w:keepLines w:val="0"/>
        <w:numPr>
          <w:ilvl w:val="0"/>
          <w:numId w:val="2"/>
        </w:numPr>
        <w:shd w:val="clear" w:color="auto" w:fill="FFFFFF"/>
        <w:spacing w:before="120" w:after="150" w:line="240" w:lineRule="auto"/>
        <w:rPr>
          <w:rFonts w:ascii="Times New Roman" w:hAnsi="Times New Roman" w:cs="Times New Roman"/>
          <w:color w:val="000000"/>
          <w:sz w:val="28"/>
          <w:szCs w:val="28"/>
        </w:rPr>
      </w:pPr>
      <w:r w:rsidRPr="0012517C">
        <w:rPr>
          <w:rStyle w:val="ez-toc-section"/>
          <w:rFonts w:ascii="Times New Roman" w:hAnsi="Times New Roman" w:cs="Times New Roman"/>
          <w:b/>
          <w:bCs/>
          <w:color w:val="000000"/>
          <w:sz w:val="28"/>
          <w:szCs w:val="28"/>
        </w:rPr>
        <w:t>Nhiệm vụ của người Đảng viên:</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numPr>
          <w:ilvl w:val="0"/>
          <w:numId w:val="3"/>
        </w:numPr>
        <w:shd w:val="clear" w:color="auto" w:fill="FFFFFF"/>
        <w:spacing w:before="120" w:after="100" w:afterAutospacing="1" w:line="240" w:lineRule="auto"/>
        <w:rPr>
          <w:rFonts w:ascii="Times New Roman" w:hAnsi="Times New Roman" w:cs="Times New Roman"/>
          <w:color w:val="404040"/>
          <w:sz w:val="28"/>
          <w:szCs w:val="28"/>
        </w:rPr>
      </w:pPr>
      <w:r w:rsidRPr="0012517C">
        <w:rPr>
          <w:rFonts w:ascii="Times New Roman" w:hAnsi="Times New Roman" w:cs="Times New Roman"/>
          <w:color w:val="404040"/>
          <w:sz w:val="28"/>
          <w:szCs w:val="28"/>
        </w:rPr>
        <w:t>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rsidR="0012517C" w:rsidRPr="0012517C" w:rsidRDefault="0012517C" w:rsidP="0012517C">
      <w:pPr>
        <w:numPr>
          <w:ilvl w:val="0"/>
          <w:numId w:val="4"/>
        </w:numPr>
        <w:shd w:val="clear" w:color="auto" w:fill="FFFFFF"/>
        <w:spacing w:before="120" w:after="100" w:afterAutospacing="1" w:line="240" w:lineRule="auto"/>
        <w:rPr>
          <w:rFonts w:ascii="Times New Roman" w:hAnsi="Times New Roman" w:cs="Times New Roman"/>
          <w:color w:val="404040"/>
          <w:sz w:val="28"/>
          <w:szCs w:val="28"/>
        </w:rPr>
      </w:pPr>
      <w:r w:rsidRPr="0012517C">
        <w:rPr>
          <w:rFonts w:ascii="Times New Roman" w:hAnsi="Times New Roman" w:cs="Times New Roman"/>
          <w:color w:val="404040"/>
          <w:sz w:val="28"/>
          <w:szCs w:val="28"/>
        </w:rPr>
        <w:t>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w:t>
      </w:r>
    </w:p>
    <w:p w:rsidR="0012517C" w:rsidRPr="0012517C" w:rsidRDefault="0012517C" w:rsidP="0012517C">
      <w:pPr>
        <w:numPr>
          <w:ilvl w:val="0"/>
          <w:numId w:val="5"/>
        </w:numPr>
        <w:shd w:val="clear" w:color="auto" w:fill="FFFFFF"/>
        <w:spacing w:before="120" w:after="100" w:afterAutospacing="1" w:line="240" w:lineRule="auto"/>
        <w:rPr>
          <w:rFonts w:ascii="Times New Roman" w:hAnsi="Times New Roman" w:cs="Times New Roman"/>
          <w:color w:val="404040"/>
          <w:sz w:val="28"/>
          <w:szCs w:val="28"/>
        </w:rPr>
      </w:pPr>
      <w:r w:rsidRPr="0012517C">
        <w:rPr>
          <w:rFonts w:ascii="Times New Roman" w:hAnsi="Times New Roman" w:cs="Times New Roman"/>
          <w:color w:val="404040"/>
          <w:sz w:val="28"/>
          <w:szCs w:val="28"/>
        </w:rPr>
        <w:t>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12517C" w:rsidRPr="0012517C" w:rsidRDefault="0012517C" w:rsidP="0012517C">
      <w:pPr>
        <w:numPr>
          <w:ilvl w:val="0"/>
          <w:numId w:val="6"/>
        </w:numPr>
        <w:shd w:val="clear" w:color="auto" w:fill="FFFFFF"/>
        <w:spacing w:before="120" w:after="100" w:afterAutospacing="1" w:line="240" w:lineRule="auto"/>
        <w:rPr>
          <w:rFonts w:ascii="Times New Roman" w:hAnsi="Times New Roman" w:cs="Times New Roman"/>
          <w:color w:val="404040"/>
          <w:sz w:val="28"/>
          <w:szCs w:val="28"/>
        </w:rPr>
      </w:pPr>
      <w:r w:rsidRPr="0012517C">
        <w:rPr>
          <w:rFonts w:ascii="Times New Roman" w:hAnsi="Times New Roman" w:cs="Times New Roman"/>
          <w:color w:val="404040"/>
          <w:sz w:val="28"/>
          <w:szCs w:val="28"/>
        </w:rPr>
        <w:t xml:space="preserve">Tham gia xây dựng, bảo vệ đường lối, chính sách và tổ chức của Đảng; phục tùng kỷ luật, giữ gìn đoàn kết thống nhất trong Đảng; thường xuyên tự phê </w:t>
      </w:r>
      <w:r w:rsidRPr="0012517C">
        <w:rPr>
          <w:rFonts w:ascii="Times New Roman" w:hAnsi="Times New Roman" w:cs="Times New Roman"/>
          <w:color w:val="404040"/>
          <w:sz w:val="28"/>
          <w:szCs w:val="28"/>
        </w:rPr>
        <w:lastRenderedPageBreak/>
        <w:t>bình và phê bình, trung thực với Đảng; làm công tác phát triển đảng viên; sinh hoạt Đảng và đóng đảng phí đúng quy định.</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Heading2"/>
        <w:shd w:val="clear" w:color="auto" w:fill="FFFFFF"/>
        <w:spacing w:before="120" w:after="150"/>
        <w:rPr>
          <w:rFonts w:ascii="Times New Roman" w:hAnsi="Times New Roman" w:cs="Times New Roman"/>
          <w:color w:val="000000"/>
          <w:sz w:val="28"/>
          <w:szCs w:val="28"/>
        </w:rPr>
      </w:pPr>
      <w:r w:rsidRPr="0012517C">
        <w:rPr>
          <w:rStyle w:val="ez-toc-section"/>
          <w:rFonts w:ascii="Times New Roman" w:hAnsi="Times New Roman" w:cs="Times New Roman"/>
          <w:b/>
          <w:bCs/>
          <w:color w:val="000000"/>
          <w:sz w:val="28"/>
          <w:szCs w:val="28"/>
        </w:rPr>
        <w:t>Phần II. Không ngừng phấn đấu và rèn luyện để xứng đáng với danh hiệu đảng viên</w:t>
      </w:r>
    </w:p>
    <w:p w:rsidR="0012517C" w:rsidRPr="0012517C" w:rsidRDefault="0012517C" w:rsidP="0012517C">
      <w:pPr>
        <w:pStyle w:val="Heading3"/>
        <w:keepNext w:val="0"/>
        <w:keepLines w:val="0"/>
        <w:numPr>
          <w:ilvl w:val="0"/>
          <w:numId w:val="7"/>
        </w:numPr>
        <w:shd w:val="clear" w:color="auto" w:fill="FFFFFF"/>
        <w:spacing w:before="120" w:after="150" w:line="240" w:lineRule="auto"/>
        <w:rPr>
          <w:rFonts w:ascii="Times New Roman" w:hAnsi="Times New Roman" w:cs="Times New Roman"/>
          <w:b/>
          <w:bCs/>
          <w:color w:val="000000"/>
          <w:sz w:val="28"/>
          <w:szCs w:val="28"/>
        </w:rPr>
      </w:pPr>
      <w:r w:rsidRPr="0012517C">
        <w:rPr>
          <w:rStyle w:val="Strong"/>
          <w:rFonts w:ascii="Times New Roman" w:hAnsi="Times New Roman" w:cs="Times New Roman"/>
          <w:b w:val="0"/>
          <w:bCs w:val="0"/>
          <w:color w:val="000000"/>
          <w:sz w:val="28"/>
          <w:szCs w:val="28"/>
        </w:rPr>
        <w:t>Thực hiện tốt tiêu chuẩn đảng viên được quy định trong Điều lệ Đảng: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rStyle w:val="Strong"/>
          <w:color w:val="404040"/>
          <w:sz w:val="28"/>
          <w:szCs w:val="28"/>
        </w:rPr>
        <w:t>Một là, về lập trường giai cấp, bản lĩnh chính trị.</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Đảng viên phải tuyệt đối trung thành với lý tưởng cộng sản, kiên định lập trường cách mạng của giai cấp công nhân, suốt đời phấn đấu cho mục tiêu, lý tưởng của Đảng là xây dựng chủ nghĩa xã hội và chủ nghĩa cộng sản; vững vàng, không dao động trước bất kỳ khó khăn, thử thách nào. Có mục tiêu, lý tưởng là tiêu chí phân biệt giữa đảng viên và quần chúng.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Mục tiêu, nhiệm vụ chính trị cụ thể của người đảng viên Việt Nam hiện nay là phấn đấu thực hiện thắng lợi công cuộc đổi mới, đẩy mạnh công nghiệp hoá, hiện đại hoá đất nước, sớm đưa nước ta ra khỏi tình trạng kém phát triển, thực hiện thành công công cuộc xây dựng chủ nghĩa xã hội và bảo vệ vững chắc Tổ quốc Việt Nam xã hội chủ nghĩa. Có thể nói, thái độ và sự tham gia tích cực thực hiện đường lối đổi mới là thước đo phẩm chất, năng lực, vai trò tiên phong, gương mẫu của mỗi đảng viên.</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rStyle w:val="Strong"/>
          <w:color w:val="404040"/>
          <w:sz w:val="28"/>
          <w:szCs w:val="28"/>
        </w:rPr>
        <w:t>Hai là, về nhận thức, kiến thức, năng lực toàn diện thực hiện công cuộc đổi mới đất nước.</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Lênin đã dặn đi dặn lại những người cộng sản Nga rằng: nếu chỉ có nhiệt tình và lòng dũng cảm không thôi thì không thể chiến thắng được chủ nghĩa tư bản, xây dựng thành công chủ nghĩa xã hội, mặc dù nhiệt tình cách mạng và lòng dũng cảm là yếu tố cực kỳ quan trọng. Để chiến thắng chủ nghĩa tư bản, xây dựng thành công chủ nghĩa xã hội, những người cộng sản còn phải có kiến thức, có trình độ văn hoá cao, có trí thông minh và năng lực làm việc. Muốn thế, phải không ngừng học tập, học tập một cách kiên trì và nghiêm túc; không bằng lòng với những kinh nghiệm của mình; kiêu ngạo cộng sản là báo hiệu m</w:t>
      </w:r>
      <w:bookmarkStart w:id="0" w:name="_GoBack"/>
      <w:bookmarkEnd w:id="0"/>
      <w:r w:rsidRPr="0012517C">
        <w:rPr>
          <w:color w:val="404040"/>
          <w:sz w:val="28"/>
          <w:szCs w:val="28"/>
        </w:rPr>
        <w:t>ột sự tụt hậu…</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xml:space="preserve">Đổi mới ở nước ta hiện nay là cuộc vận động cách mạng toàn diện và sâu sắc, diễn ra trên tất cả các lĩnh vực của đời sống xã hội. Ngày nay, cách mạng khoa học và công nghệ phát triển như vũ bão, kinh tế tri thức và quá trình toàn cầu hoá đang tạo </w:t>
      </w:r>
      <w:r w:rsidRPr="0012517C">
        <w:rPr>
          <w:color w:val="404040"/>
          <w:sz w:val="28"/>
          <w:szCs w:val="28"/>
        </w:rPr>
        <w:lastRenderedPageBreak/>
        <w:t>ra thời cơ và thách thức với tất cả quốc gia, dân tộc. Rõ ràng, trong tình hình đó, đảng viên phải không ngừng bồi dưỡng những kiến thức văn hoá, khoa học – kỹ thuật, quản lý kinh tế – xã hội, pháp luật… để có đủ năng lực thực hiện tốt nhiệm vụ được giao.</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rStyle w:val="Strong"/>
          <w:color w:val="404040"/>
          <w:sz w:val="28"/>
          <w:szCs w:val="28"/>
        </w:rPr>
        <w:t>Ba là, về phẩm chất đạo đức, lối sống, phong cách.</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Sinh thời, Chủ tịch Hồ Chí Minh luôn căn dặn cán bộ, đảng viên phải nâng cao đạo đức cách mạng, quét sạch chủ nghĩa cá nhân, mà nội dung cốt lõi của đạo đức cách mạng là trung với nước, hiếu với dân; yêu thương con người; cần, kiệm, liêm, chính, chí công, vô tư; có tinh thần quốc tế trong sáng, luôn xứng đáng với người lãnh đạo và người đầy tớ trung thành của nhân dân… Những lời dạy đó của Người đến nay vẫn giữ nguyên vẹn giá trị và có ý nghĩa to lớn trong thời kỳ đổi mới.</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Những chuẩn mực đạo đức mà người đảng viên cần có là lòng yêu nước sâu sắc, tôn trọng và hết lòng phục nhân dân, kiên định mục tiêu độc lập dân tộc và chủ nghĩa xã hội, có thái độ tích cực ủng hộ xu thế đổi mới, tham gia vào công cuộc đổi mới do Đảng khởi xướng; thống nhất giữa lời nói và việc làm.</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Đạo đức, lối sống mới yêu cầu dũng cảm vạch trần, phê phán những biểu hiện cơ hội, cá nhân chủ nghĩa, những mưu toan dựa vào xu thế và hoàn cảnh đổi mới để tìm kiếm lợi ích riêng cho bản thân mình.</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Tư tưởng và ý thức đạo đức phải đi liền với hành động, trong lao động, trong công việc, trong quan hệ với con người, trong đấu tranh khắc phục mọi tệ nạn và làm lành mạng các quan hệ xã hội.</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Bốn là, có ý thức tổ chức kỷ luật, giữ gìn sự đoàn kết thống nhất của Đảng trên cơ sở thực hiện đúng các nguyên tắc của Đảng, nhất là nguyên tắc tập trung dân chủ, thường xuyên tự phê bình và phê bình.</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Đoàn kết trong đảng là yêu cầu tối quan trọng của Đảng Cộng sản. Trong Đảng Cộng sản không thể tồn tại nhiều phái, nhiều phe cánh với lập trường và lợi ích khác nhau. Đoàn kết đã trở thành một truyền thống quý báu của Đảng ta mà tất cả các tổ chức đảng và đảng viên phải ra sức giữ gìn, vun đắp như giữ gìn con ngươi của mắt mình. Nền tảng của sự đoàn kết trong Đảng là chủ nghĩa Mác – Lênin, tư tưởng Hồ Chí Minh, Cương lĩnh, Điều lệ, đường lối và các nguyên tắc tổ chức Đảng.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lastRenderedPageBreak/>
        <w:t>Sức mạnh của Đảng là ở tính thống nhất: thống nhất quan điểm, thống nhất ý chí, thống nhất hành động. Tập trung dân chủ là nguyên tắc bảo đảm sự thống nhất của Đảng. Vì vậy, mọi cán bộ, đảng viên ở bất cứ cương vị nào đều phải tôn trọng và chấp hành đúng nguyên tắc tập trung dân chủ.</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Đảng viên có trách nhiệm tích cực tham gia thảo luận các vấn đề thuộc về đường lối, chủ trương của Đảng, có quyền chất vấn, tranh luận một cách thẳng thắn; đồng thời chú ý lắng nghe và tôn trọng ý kiến của người khác. Khi đã thành quyết định của tập thể thì phải nghiêm túc chấp hành, không được phát ngôn tuỳ tiện hoặc lan truyền những ý kiến, quan điểm riêng của mình bên ngoài các hội nghị Đảng.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rStyle w:val="Strong"/>
          <w:color w:val="404040"/>
          <w:sz w:val="28"/>
          <w:szCs w:val="28"/>
        </w:rPr>
        <w:t>Năm là, có quan hệ mật thiết với quần chúng.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Sức mạnh vô địch của Đảng là ở mối liên hệ chặt chẽ với quần chúng nhân dân. Phát huy dân chủ, vừa là mục tiêu, vừa là động lực của công cuộc đổi mới. Vì vậy, mỗi đảng viên, trước hết là đảng viên giữ cương vị lãnh đạo, có chức, có quyền, phải tôn trọng và phát huy quyền làm chủ của dân, chăm lo đời sống hàng ngày của dân, tìm hiểu nguyện vọng và lắng nghe ý kiến dân, giúp đỡ dân khi gặp khó khăn, kiên quyết đấu tranh chống bệnh quan liêu, mệnh lệnh, gia trưởng, độc đoán, đặc quyền đặc lợi, trù dập, ức hiếp dân và mọi hành vi vi phạm quyền dân chủ của dân. Đây là một vấn đề hết sức quan trọng, một yêu cầu rất cần thiết đối với người đảng viên trong điều kiện Đảng lãnh đạo chính quyền.</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Sự gắn bó với quần chúng, mối liên hệ mật thiết với quần chúng không chỉ là một tiêu chuẩn của nhân cách đảng viên, mà còn là sự thử thách đặc biệt thể hiện năng lực hoạt động chính trị – thực tiễn, phương pháp và phong cách làm việc của mỗi đảng viên</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rStyle w:val="Strong"/>
          <w:color w:val="404040"/>
          <w:sz w:val="28"/>
          <w:szCs w:val="28"/>
        </w:rPr>
        <w:t>Sáu là, kết hợp chủ nghĩa yêu nước và chủ nghĩa quốc tế của giai cấp công nhân.</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Trong suốt quá trình lãnh đạo cách mạng Việt Nam, Đảng ta luôn luôn kết hợp chặt chẽ giữa chủ nghĩa yêu nước và chủ nghĩa quốc tế. Những thắng lợi của cách mạng Việt Nam cũng có nguyên nhân từ đường lối quốc tế đúng đắn của Đảng. Nhiệm vụ của người đảng viên là phải thực hiện đúng đắn đường lối đó của Đảng.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Bước vào giai đoạn mới, vấn đề đoàn kết quốc tế của cách mạng Việt Nam mang nội dung mới. Đó là, kết hợp chặt chẽ giữa chủ nghĩa yêu nước với chủ nghĩa quốc tế trong sáng, kết hợp sức mạnh dân tộc với sức mạnh thời đại, nguồn lực bên trong và bên ngoài, làm tốt nghĩa vụ quốc tế trong hoàn cảnh mới.</w:t>
      </w:r>
    </w:p>
    <w:p w:rsidR="0012517C" w:rsidRPr="0012517C" w:rsidRDefault="0012517C" w:rsidP="0012517C">
      <w:pPr>
        <w:pStyle w:val="Heading3"/>
        <w:keepNext w:val="0"/>
        <w:keepLines w:val="0"/>
        <w:numPr>
          <w:ilvl w:val="0"/>
          <w:numId w:val="8"/>
        </w:numPr>
        <w:shd w:val="clear" w:color="auto" w:fill="FFFFFF"/>
        <w:spacing w:before="120" w:after="150" w:line="240" w:lineRule="auto"/>
        <w:rPr>
          <w:rFonts w:ascii="Times New Roman" w:hAnsi="Times New Roman" w:cs="Times New Roman"/>
          <w:color w:val="000000"/>
          <w:sz w:val="28"/>
          <w:szCs w:val="28"/>
        </w:rPr>
      </w:pPr>
      <w:r w:rsidRPr="0012517C">
        <w:rPr>
          <w:rStyle w:val="ez-toc-section"/>
          <w:rFonts w:ascii="Times New Roman" w:hAnsi="Times New Roman" w:cs="Times New Roman"/>
          <w:b/>
          <w:bCs/>
          <w:color w:val="000000"/>
          <w:sz w:val="28"/>
          <w:szCs w:val="28"/>
        </w:rPr>
        <w:lastRenderedPageBreak/>
        <w:t>Không ngừng tự phấn đấu, rèn luyện để xứng đáng với danh hiệu người Đảng viên cộng sản:</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Khái niệm “Đảng viên” bao hàm hai mặt: Cá nhân một con người mang danh hiệu Đảng viên và một thành viên của Đảng (của một tổ chức Đảng cụ thể và của toàn Đảng nói chung). Người Đảng viên chỉ xứng đáng với danh hiệu cao quý của mình khi làm tròn bổn phận trên cả hai tư cách đó, nhờ sự phấn đấu của bản thân và sự giúp đỡ, tạo điều kiện của tổ chức đảng.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Về mặt cá nhân: Trước hết mỗi người đảng viên phải rèn luyện mình theo những đức tính của con người Việt Nam, đó là:</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 </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Có tinh thần yêu nước, tự cường dân tộc, phấn đấu vì độc lập dân tộc và chủ nghĩa xã hội, có ý chí vươn lên đưa đất nước thoát khỏi nghèo nàn lạc hậu, đoàn kết với nhân dân thế giới trong sự nghiệp đấu tranh vì hoà bình, độc lập dân tộc, dân chủ và tiến bộ xã hội.</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Có ý thức tập thể, đoàn kết, phấn đấu vì lợi ích chung.</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Có lối sống lành mạnh, nếp sống văn minh, cần kiệm, trung thực, nhân nghĩa, tôn trọng kỷ cương phép nước, quy ước của cộng đồng; có ý thức bảo vệ và cải thiện môi trường sinh thái.</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Lao động chăm chỉ với lương tâm nghề nghiệp, có kỹ thuật, sáng tạo, năng suất cao vì lợi ích của bản thân, gia đình, tập thể và xã hội.</w:t>
      </w:r>
    </w:p>
    <w:p w:rsidR="0012517C" w:rsidRPr="0012517C" w:rsidRDefault="0012517C" w:rsidP="0012517C">
      <w:pPr>
        <w:pStyle w:val="NormalWeb"/>
        <w:shd w:val="clear" w:color="auto" w:fill="FFFFFF"/>
        <w:spacing w:before="120" w:beforeAutospacing="0" w:after="150" w:afterAutospacing="0"/>
        <w:rPr>
          <w:color w:val="404040"/>
          <w:sz w:val="28"/>
          <w:szCs w:val="28"/>
        </w:rPr>
      </w:pPr>
      <w:r w:rsidRPr="0012517C">
        <w:rPr>
          <w:color w:val="404040"/>
          <w:sz w:val="28"/>
          <w:szCs w:val="28"/>
        </w:rPr>
        <w:t>Thường xuyên học tập, nâng cao hiểu biết, trình độ chuyên môn, trình độ thẩm mỹ và thể lực.</w:t>
      </w:r>
    </w:p>
    <w:p w:rsidR="0012517C" w:rsidRPr="0012517C" w:rsidRDefault="0012517C" w:rsidP="0012517C">
      <w:pPr>
        <w:shd w:val="clear" w:color="auto" w:fill="FFFFFF"/>
        <w:spacing w:before="120" w:after="150" w:line="240" w:lineRule="auto"/>
        <w:jc w:val="center"/>
        <w:outlineLvl w:val="0"/>
        <w:rPr>
          <w:rFonts w:ascii="Times New Roman" w:eastAsia="Times New Roman" w:hAnsi="Times New Roman" w:cs="Times New Roman"/>
          <w:color w:val="000000"/>
          <w:kern w:val="36"/>
          <w:sz w:val="28"/>
          <w:szCs w:val="28"/>
        </w:rPr>
      </w:pPr>
    </w:p>
    <w:p w:rsidR="007F61D1" w:rsidRPr="0012517C" w:rsidRDefault="007F61D1" w:rsidP="0012517C">
      <w:pPr>
        <w:spacing w:before="120"/>
        <w:rPr>
          <w:rFonts w:ascii="Times New Roman" w:hAnsi="Times New Roman" w:cs="Times New Roman"/>
          <w:sz w:val="28"/>
          <w:szCs w:val="28"/>
        </w:rPr>
      </w:pPr>
    </w:p>
    <w:sectPr w:rsidR="007F61D1" w:rsidRPr="0012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510"/>
    <w:multiLevelType w:val="multilevel"/>
    <w:tmpl w:val="6776A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7628C"/>
    <w:multiLevelType w:val="multilevel"/>
    <w:tmpl w:val="A112E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A348A"/>
    <w:multiLevelType w:val="multilevel"/>
    <w:tmpl w:val="918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B1A48"/>
    <w:multiLevelType w:val="multilevel"/>
    <w:tmpl w:val="05C6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67022"/>
    <w:multiLevelType w:val="multilevel"/>
    <w:tmpl w:val="1974F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7226E"/>
    <w:multiLevelType w:val="multilevel"/>
    <w:tmpl w:val="3B1AD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9C331A"/>
    <w:multiLevelType w:val="multilevel"/>
    <w:tmpl w:val="47E0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8449C1"/>
    <w:multiLevelType w:val="multilevel"/>
    <w:tmpl w:val="8F542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C"/>
    <w:rsid w:val="0012517C"/>
    <w:rsid w:val="007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0490"/>
  <w15:chartTrackingRefBased/>
  <w15:docId w15:val="{63CC22A1-B511-4ED1-B36C-9BA53466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1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5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251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251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2517C"/>
    <w:rPr>
      <w:rFonts w:asciiTheme="majorHAnsi" w:eastAsiaTheme="majorEastAsia" w:hAnsiTheme="majorHAnsi" w:cstheme="majorBidi"/>
      <w:color w:val="1F4D78" w:themeColor="accent1" w:themeShade="7F"/>
      <w:sz w:val="24"/>
      <w:szCs w:val="24"/>
    </w:rPr>
  </w:style>
  <w:style w:type="character" w:customStyle="1" w:styleId="ez-toc-section">
    <w:name w:val="ez-toc-section"/>
    <w:basedOn w:val="DefaultParagraphFont"/>
    <w:rsid w:val="0012517C"/>
  </w:style>
  <w:style w:type="paragraph" w:styleId="NormalWeb">
    <w:name w:val="Normal (Web)"/>
    <w:basedOn w:val="Normal"/>
    <w:uiPriority w:val="99"/>
    <w:semiHidden/>
    <w:unhideWhenUsed/>
    <w:rsid w:val="001251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6891">
      <w:bodyDiv w:val="1"/>
      <w:marLeft w:val="0"/>
      <w:marRight w:val="0"/>
      <w:marTop w:val="0"/>
      <w:marBottom w:val="0"/>
      <w:divBdr>
        <w:top w:val="none" w:sz="0" w:space="0" w:color="auto"/>
        <w:left w:val="none" w:sz="0" w:space="0" w:color="auto"/>
        <w:bottom w:val="none" w:sz="0" w:space="0" w:color="auto"/>
        <w:right w:val="none" w:sz="0" w:space="0" w:color="auto"/>
      </w:divBdr>
    </w:div>
    <w:div w:id="9951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1448</Words>
  <Characters>8255</Characters>
  <Application>Microsoft Office Word</Application>
  <DocSecurity>0</DocSecurity>
  <Lines>68</Lines>
  <Paragraphs>19</Paragraphs>
  <ScaleCrop>false</ScaleCrop>
  <Company>Microsoft</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2019-10-05T03:16:00Z</dcterms:created>
  <dcterms:modified xsi:type="dcterms:W3CDTF">2019-10-05T03:24:00Z</dcterms:modified>
</cp:coreProperties>
</file>